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2E" w:rsidRPr="0092392E" w:rsidRDefault="0092392E" w:rsidP="0092392E">
      <w:pPr>
        <w:spacing w:before="88"/>
        <w:ind w:left="369" w:right="525"/>
        <w:jc w:val="center"/>
        <w:rPr>
          <w:b/>
          <w:sz w:val="28"/>
          <w:szCs w:val="28"/>
        </w:rPr>
      </w:pPr>
      <w:r w:rsidRPr="0092392E">
        <w:rPr>
          <w:b/>
          <w:sz w:val="28"/>
          <w:szCs w:val="28"/>
        </w:rPr>
        <w:t>ПРОТОКОЛ</w:t>
      </w:r>
    </w:p>
    <w:p w:rsidR="0092392E" w:rsidRPr="0092392E" w:rsidRDefault="0092392E" w:rsidP="0092392E">
      <w:pPr>
        <w:ind w:left="368" w:right="525"/>
        <w:jc w:val="center"/>
        <w:rPr>
          <w:b/>
          <w:sz w:val="28"/>
          <w:szCs w:val="28"/>
        </w:rPr>
      </w:pPr>
      <w:r w:rsidRPr="0092392E">
        <w:rPr>
          <w:b/>
          <w:sz w:val="28"/>
          <w:szCs w:val="28"/>
        </w:rPr>
        <w:t>надання ППД людині</w:t>
      </w:r>
    </w:p>
    <w:p w:rsidR="0092392E" w:rsidRPr="0092392E" w:rsidRDefault="0092392E" w:rsidP="0092392E">
      <w:pPr>
        <w:ind w:left="369" w:right="525"/>
        <w:jc w:val="center"/>
        <w:rPr>
          <w:b/>
          <w:sz w:val="28"/>
          <w:szCs w:val="28"/>
        </w:rPr>
      </w:pPr>
      <w:r w:rsidRPr="0092392E">
        <w:rPr>
          <w:b/>
          <w:sz w:val="28"/>
          <w:szCs w:val="28"/>
        </w:rPr>
        <w:t>із ознаками рухового збудження, дезорієнтації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92392E" w:rsidRPr="0092392E" w:rsidTr="00EE5BE2">
        <w:trPr>
          <w:trHeight w:val="649"/>
        </w:trPr>
        <w:tc>
          <w:tcPr>
            <w:tcW w:w="4219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245" w:right="921" w:hanging="32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Рухове збудження, дезорієнтація</w:t>
            </w: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ind w:left="394" w:right="40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Психологічні та організаційні заходи</w:t>
            </w:r>
          </w:p>
        </w:tc>
      </w:tr>
      <w:tr w:rsidR="0092392E" w:rsidRPr="0092392E" w:rsidTr="00EE5BE2">
        <w:trPr>
          <w:trHeight w:val="321"/>
        </w:trPr>
        <w:tc>
          <w:tcPr>
            <w:tcW w:w="4219" w:type="dxa"/>
          </w:tcPr>
          <w:p w:rsidR="0092392E" w:rsidRPr="0092392E" w:rsidRDefault="0092392E" w:rsidP="00EE5BE2">
            <w:pPr>
              <w:pStyle w:val="TableParagraph"/>
              <w:spacing w:line="302" w:lineRule="exact"/>
              <w:ind w:left="721" w:right="734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Ознаки</w:t>
            </w: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02" w:lineRule="exact"/>
              <w:ind w:left="394" w:right="40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рівень</w:t>
            </w:r>
          </w:p>
        </w:tc>
      </w:tr>
      <w:tr w:rsidR="0092392E" w:rsidRPr="0092392E" w:rsidTr="00EE5BE2">
        <w:trPr>
          <w:trHeight w:val="1287"/>
        </w:trPr>
        <w:tc>
          <w:tcPr>
            <w:tcW w:w="4219" w:type="dxa"/>
            <w:vMerge w:val="restart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80" w:right="27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Втрата орієнтації в оточуючому світі (нерозуміння, що відбувається; де свої, а де вороги; де небезпека, а де порятунок).</w:t>
            </w: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07" w:right="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Оцінити небезпечність ситуації для себе і постраждалого. Убезпечитись. Усі наступні дії виконувати із урахуванням фактору небезпечності ситуації.</w:t>
            </w:r>
          </w:p>
        </w:tc>
      </w:tr>
      <w:tr w:rsidR="0092392E" w:rsidRPr="0092392E" w:rsidTr="00EE5BE2">
        <w:trPr>
          <w:trHeight w:val="330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 w:val="restart"/>
          </w:tcPr>
          <w:p w:rsidR="0092392E" w:rsidRPr="0092392E" w:rsidRDefault="0092392E" w:rsidP="00EE5BE2">
            <w:pPr>
              <w:pStyle w:val="TableParagraph"/>
              <w:ind w:left="107" w:right="34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Дати можливість «випустити пару» (наприклад, поколотити «грушу», пробігти певну дистанцію в максимальному ритмі).</w:t>
            </w:r>
          </w:p>
        </w:tc>
      </w:tr>
      <w:tr w:rsidR="0092392E" w:rsidRPr="0092392E" w:rsidTr="00EE5BE2">
        <w:trPr>
          <w:trHeight w:val="675"/>
        </w:trPr>
        <w:tc>
          <w:tcPr>
            <w:tcW w:w="4219" w:type="dxa"/>
            <w:vMerge w:val="restart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80" w:right="17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Відсутність реагування на соціальне оточення (не реагує на зауваження, прохання, вмовляння, накази).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392E" w:rsidRPr="0092392E" w:rsidTr="00EE5BE2">
        <w:trPr>
          <w:trHeight w:val="602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 w:val="restart"/>
          </w:tcPr>
          <w:p w:rsidR="0092392E" w:rsidRPr="0092392E" w:rsidRDefault="0092392E" w:rsidP="00EE5BE2">
            <w:pPr>
              <w:pStyle w:val="TableParagraph"/>
              <w:ind w:left="142" w:right="15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Прибрати зайвих «глядачів», оточуючих людей, які своїми діями можуть спровокувати перехід рухового збудження в агресивну поведінку, чи у подальшому актуалізувати у постраждалого почуття сорому (і стати підґрунтям для розвитку посттравматичних стресових реакцій).</w:t>
            </w:r>
          </w:p>
          <w:p w:rsidR="0092392E" w:rsidRPr="0092392E" w:rsidRDefault="0092392E" w:rsidP="00EE5BE2">
            <w:pPr>
              <w:pStyle w:val="TableParagraph"/>
              <w:spacing w:line="320" w:lineRule="atLeast"/>
              <w:ind w:left="107" w:right="8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Не сперечатися, не задавати питань, не надавати команд, які починаються з «не» (наприклад, «Не біжи», «Не розмахуй руками», «Не кричи», оскільки це ще більше дезорганізує постраждалого: свідомість спочатку сприймає назву дії, а потім її заперечення, вказівку на потребу утриматися від неї (це гальмівна функція волі), а при руховому збудженні воля не виконує гальмівної функції, тому команди з «не» лише погіршують становище постраждалого).</w:t>
            </w:r>
          </w:p>
        </w:tc>
      </w:tr>
      <w:tr w:rsidR="0092392E" w:rsidRPr="0092392E" w:rsidTr="00EE5BE2">
        <w:trPr>
          <w:trHeight w:val="433"/>
        </w:trPr>
        <w:tc>
          <w:tcPr>
            <w:tcW w:w="4219" w:type="dxa"/>
          </w:tcPr>
          <w:p w:rsidR="0092392E" w:rsidRPr="0092392E" w:rsidRDefault="0092392E" w:rsidP="00EE5BE2">
            <w:pPr>
              <w:pStyle w:val="TableParagrap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Різкі, безцільні, безглузді рухи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392E" w:rsidRPr="0092392E" w:rsidTr="00EE5BE2">
        <w:trPr>
          <w:trHeight w:val="965"/>
        </w:trPr>
        <w:tc>
          <w:tcPr>
            <w:tcW w:w="4219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right="24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Ненормальна голосова та мовна активність (голос високий, говорить швидко, безглуздо).</w:t>
            </w:r>
          </w:p>
        </w:tc>
        <w:tc>
          <w:tcPr>
            <w:tcW w:w="5636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392E" w:rsidRPr="0092392E" w:rsidTr="00EE5BE2">
        <w:trPr>
          <w:trHeight w:val="4087"/>
        </w:trPr>
        <w:tc>
          <w:tcPr>
            <w:tcW w:w="4219" w:type="dxa"/>
            <w:vMerge w:val="restart"/>
          </w:tcPr>
          <w:p w:rsidR="0092392E" w:rsidRPr="0092392E" w:rsidRDefault="0092392E" w:rsidP="00EE5BE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2392E" w:rsidRPr="0092392E" w:rsidTr="00EE5BE2">
        <w:trPr>
          <w:trHeight w:val="2253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07" w:right="8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Допомогти постраждалому усвідомити свої почуття і тим самим оволодіти ними і через них собою. Укажіть йому на те, що він відчуває спокійним голосом: «Ти відчуваєш потребу щось робити, щоб все це закінчилося/Ти хочеш сховатися від того, що відбувається …».</w:t>
            </w:r>
          </w:p>
        </w:tc>
      </w:tr>
      <w:tr w:rsidR="0092392E" w:rsidRPr="0092392E" w:rsidTr="00EE5BE2">
        <w:trPr>
          <w:trHeight w:val="643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07" w:right="31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Помасирувати постраждалому «позитивні» точки для покращення психічного стану.</w:t>
            </w:r>
          </w:p>
        </w:tc>
      </w:tr>
      <w:tr w:rsidR="0092392E" w:rsidRPr="0092392E" w:rsidTr="00EE5BE2">
        <w:trPr>
          <w:trHeight w:val="965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07" w:right="1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Після відновлення здатності орієнтуватися в ситуації за збереження високої фізичної активності запропонувати постраждалому</w:t>
            </w:r>
          </w:p>
        </w:tc>
      </w:tr>
    </w:tbl>
    <w:p w:rsidR="0092392E" w:rsidRPr="0092392E" w:rsidRDefault="0092392E" w:rsidP="0092392E">
      <w:pPr>
        <w:spacing w:line="320" w:lineRule="atLeast"/>
        <w:rPr>
          <w:sz w:val="28"/>
          <w:szCs w:val="28"/>
        </w:rPr>
        <w:sectPr w:rsidR="0092392E" w:rsidRPr="0092392E">
          <w:pgSz w:w="11910" w:h="16840"/>
          <w:pgMar w:top="960" w:right="440" w:bottom="280" w:left="1160" w:header="752" w:footer="0" w:gutter="0"/>
          <w:cols w:space="720"/>
        </w:sectPr>
      </w:pPr>
    </w:p>
    <w:p w:rsidR="0092392E" w:rsidRPr="0092392E" w:rsidRDefault="0092392E" w:rsidP="0092392E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19"/>
        <w:gridCol w:w="5636"/>
      </w:tblGrid>
      <w:tr w:rsidR="0092392E" w:rsidRPr="0092392E" w:rsidTr="00EE5BE2">
        <w:trPr>
          <w:trHeight w:val="321"/>
        </w:trPr>
        <w:tc>
          <w:tcPr>
            <w:tcW w:w="4219" w:type="dxa"/>
            <w:vMerge w:val="restart"/>
          </w:tcPr>
          <w:p w:rsidR="0092392E" w:rsidRPr="0092392E" w:rsidRDefault="0092392E" w:rsidP="00EE5BE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02" w:lineRule="exact"/>
              <w:ind w:left="10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роботу з фізичним навантаженням.</w:t>
            </w:r>
          </w:p>
        </w:tc>
      </w:tr>
      <w:tr w:rsidR="0092392E" w:rsidRPr="0092392E" w:rsidTr="00EE5BE2">
        <w:trPr>
          <w:trHeight w:val="1931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ind w:left="107" w:right="5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Порадити батькам/близьким наглядати за потерпілим.</w:t>
            </w:r>
          </w:p>
          <w:p w:rsidR="0092392E" w:rsidRPr="0092392E" w:rsidRDefault="0092392E" w:rsidP="00EE5BE2">
            <w:pPr>
              <w:pStyle w:val="TableParagraph"/>
              <w:spacing w:line="320" w:lineRule="atLeast"/>
              <w:ind w:left="107" w:right="22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Прийняти рішення щодо здійснення заходів щодо потреби у ізоляції чи постійного нагляду психологічної або медичної допомоги.</w:t>
            </w:r>
          </w:p>
        </w:tc>
      </w:tr>
      <w:tr w:rsidR="0092392E" w:rsidRPr="0092392E" w:rsidTr="00EE5BE2">
        <w:trPr>
          <w:trHeight w:val="321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02" w:lineRule="exact"/>
              <w:ind w:left="394" w:right="381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Другий рівень</w:t>
            </w:r>
          </w:p>
        </w:tc>
      </w:tr>
      <w:tr w:rsidR="0092392E" w:rsidRPr="0092392E" w:rsidTr="00EE5BE2">
        <w:trPr>
          <w:trHeight w:val="2575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ind w:left="107" w:right="742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Оцінити здатність постраждалого орієнтуватися в ситуації, контролювати свою поведінку.</w:t>
            </w:r>
          </w:p>
          <w:p w:rsidR="0092392E" w:rsidRPr="0092392E" w:rsidRDefault="0092392E" w:rsidP="00EE5BE2">
            <w:pPr>
              <w:pStyle w:val="TableParagraph"/>
              <w:ind w:left="107" w:right="52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Порадити батькам/близьким наглядати за потерпілим.</w:t>
            </w:r>
          </w:p>
          <w:p w:rsidR="0092392E" w:rsidRPr="0092392E" w:rsidRDefault="0092392E" w:rsidP="00EE5BE2">
            <w:pPr>
              <w:pStyle w:val="TableParagraph"/>
              <w:tabs>
                <w:tab w:val="left" w:pos="2958"/>
              </w:tabs>
              <w:spacing w:line="320" w:lineRule="atLeast"/>
              <w:ind w:left="107" w:right="24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Прийняти рішення щодо здійснення заходів постійного</w:t>
            </w:r>
            <w:r w:rsidRPr="0092392E">
              <w:rPr>
                <w:rFonts w:ascii="Times New Roman" w:hAnsi="Times New Roman"/>
                <w:spacing w:val="-5"/>
                <w:sz w:val="28"/>
                <w:szCs w:val="28"/>
                <w:lang w:val="uk-UA"/>
              </w:rPr>
              <w:t xml:space="preserve"> </w:t>
            </w: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нагляду</w:t>
            </w:r>
            <w:r w:rsidRPr="0092392E">
              <w:rPr>
                <w:rFonts w:ascii="Times New Roman" w:hAnsi="Times New Roman"/>
                <w:spacing w:val="-4"/>
                <w:sz w:val="28"/>
                <w:szCs w:val="28"/>
                <w:lang w:val="uk-UA"/>
              </w:rPr>
              <w:t xml:space="preserve"> </w:t>
            </w: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психологічної або медичної</w:t>
            </w:r>
            <w:r w:rsidRPr="0092392E">
              <w:rPr>
                <w:rFonts w:ascii="Times New Roman" w:hAnsi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допомоги.</w:t>
            </w:r>
          </w:p>
        </w:tc>
      </w:tr>
      <w:tr w:rsidR="0092392E" w:rsidRPr="0092392E" w:rsidTr="00EE5BE2">
        <w:trPr>
          <w:trHeight w:val="321"/>
        </w:trPr>
        <w:tc>
          <w:tcPr>
            <w:tcW w:w="4219" w:type="dxa"/>
            <w:vMerge w:val="restart"/>
          </w:tcPr>
          <w:p w:rsidR="0092392E" w:rsidRPr="0092392E" w:rsidRDefault="0092392E" w:rsidP="00EE5BE2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02" w:lineRule="exact"/>
              <w:ind w:left="394" w:right="385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Третій рівень</w:t>
            </w:r>
          </w:p>
        </w:tc>
      </w:tr>
      <w:tr w:rsidR="0092392E" w:rsidRPr="0092392E" w:rsidTr="00EE5BE2">
        <w:trPr>
          <w:trHeight w:val="2575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spacing w:line="320" w:lineRule="atLeast"/>
              <w:ind w:left="107" w:right="43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Консультація з метою визначення психологічних особливостей, які стали підґрунтям для реагування на стресову ситуацію руховим збудженням (особливості структури </w:t>
            </w:r>
            <w:proofErr w:type="spellStart"/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мотиваційно-</w:t>
            </w:r>
            <w:proofErr w:type="spellEnd"/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вольової сфери, які стали підґрунтям втрати доцільності поведінки). За потреби направити на огляд лікаря-психіатра.</w:t>
            </w:r>
          </w:p>
        </w:tc>
      </w:tr>
      <w:tr w:rsidR="0092392E" w:rsidRPr="0092392E" w:rsidTr="00EE5BE2">
        <w:trPr>
          <w:trHeight w:val="1931"/>
        </w:trPr>
        <w:tc>
          <w:tcPr>
            <w:tcW w:w="4219" w:type="dxa"/>
            <w:vMerge/>
            <w:tcBorders>
              <w:top w:val="nil"/>
            </w:tcBorders>
          </w:tcPr>
          <w:p w:rsidR="0092392E" w:rsidRPr="0092392E" w:rsidRDefault="0092392E" w:rsidP="00EE5BE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36" w:type="dxa"/>
          </w:tcPr>
          <w:p w:rsidR="0092392E" w:rsidRPr="0092392E" w:rsidRDefault="0092392E" w:rsidP="00EE5BE2">
            <w:pPr>
              <w:pStyle w:val="TableParagraph"/>
              <w:ind w:left="107" w:right="36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Консультація щодо формування потрібних вольових якостей, здатності до саморегуляції.</w:t>
            </w:r>
          </w:p>
          <w:p w:rsidR="0092392E" w:rsidRPr="0092392E" w:rsidRDefault="0092392E" w:rsidP="00EE5BE2">
            <w:pPr>
              <w:pStyle w:val="TableParagraph"/>
              <w:spacing w:line="320" w:lineRule="atLeast"/>
              <w:ind w:left="107" w:right="59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392E">
              <w:rPr>
                <w:rFonts w:ascii="Times New Roman" w:hAnsi="Times New Roman"/>
                <w:sz w:val="28"/>
                <w:szCs w:val="28"/>
                <w:lang w:val="uk-UA"/>
              </w:rPr>
              <w:t>Навчання вправам, що суб’єктивно знижують гостроту переживання небезпеки, наприклад, «Безпечне місце».</w:t>
            </w:r>
          </w:p>
        </w:tc>
      </w:tr>
    </w:tbl>
    <w:p w:rsidR="007F4E50" w:rsidRDefault="007F4E50"/>
    <w:sectPr w:rsidR="007F4E50" w:rsidSect="007F4E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92392E"/>
    <w:rsid w:val="007F4E50"/>
    <w:rsid w:val="0092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92E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92E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392E"/>
    <w:pPr>
      <w:ind w:left="25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392E"/>
    <w:rPr>
      <w:rFonts w:eastAsia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92392E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1856</Words>
  <Characters>1059</Characters>
  <Application>Microsoft Office Word</Application>
  <DocSecurity>0</DocSecurity>
  <Lines>8</Lines>
  <Paragraphs>5</Paragraphs>
  <ScaleCrop>false</ScaleCrop>
  <Company>Microsoft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2023-09-21T09:12:00Z</dcterms:created>
  <dcterms:modified xsi:type="dcterms:W3CDTF">2023-09-21T09:13:00Z</dcterms:modified>
</cp:coreProperties>
</file>